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7D" w:rsidRPr="007C6714" w:rsidRDefault="007F1A9E" w:rsidP="00E42CE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14">
        <w:rPr>
          <w:rFonts w:ascii="Times New Roman" w:hAnsi="Times New Roman" w:cs="Times New Roman"/>
          <w:b/>
          <w:sz w:val="24"/>
          <w:szCs w:val="24"/>
        </w:rPr>
        <w:t>Sartorius pH</w:t>
      </w:r>
      <w:r w:rsidRPr="007C6714">
        <w:rPr>
          <w:rFonts w:ascii="Times New Roman" w:hAnsi="Times New Roman" w:cs="Times New Roman"/>
          <w:b/>
          <w:sz w:val="24"/>
          <w:szCs w:val="24"/>
        </w:rPr>
        <w:t>计</w:t>
      </w:r>
      <w:r w:rsidRPr="007C6714">
        <w:rPr>
          <w:rFonts w:ascii="Times New Roman" w:hAnsi="Times New Roman" w:cs="Times New Roman"/>
          <w:b/>
          <w:sz w:val="24"/>
          <w:szCs w:val="24"/>
        </w:rPr>
        <w:t>PB-21</w:t>
      </w:r>
      <w:r w:rsidR="00472322">
        <w:rPr>
          <w:rFonts w:ascii="Times New Roman" w:hAnsi="Times New Roman" w:cs="Times New Roman" w:hint="eastAsia"/>
          <w:b/>
          <w:sz w:val="24"/>
          <w:szCs w:val="24"/>
        </w:rPr>
        <w:t>操作规程</w:t>
      </w:r>
      <w:bookmarkStart w:id="0" w:name="_GoBack"/>
      <w:bookmarkEnd w:id="0"/>
    </w:p>
    <w:p w:rsidR="00751D89" w:rsidRPr="007C6714" w:rsidRDefault="00751D89" w:rsidP="00E42CE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D89" w:rsidRPr="007C6714" w:rsidRDefault="00751D89" w:rsidP="00E42CE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6714">
        <w:rPr>
          <w:rFonts w:ascii="Times New Roman" w:hAnsi="Times New Roman" w:cs="Times New Roman"/>
          <w:b/>
          <w:sz w:val="24"/>
          <w:szCs w:val="24"/>
        </w:rPr>
        <w:t>一、仪器介绍</w:t>
      </w:r>
    </w:p>
    <w:p w:rsidR="00751D89" w:rsidRPr="007C6714" w:rsidRDefault="00751D89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/>
          <w:bCs/>
        </w:rPr>
      </w:pPr>
      <w:r w:rsidRPr="007C6714">
        <w:rPr>
          <w:rFonts w:ascii="Times New Roman" w:eastAsiaTheme="minorEastAsia" w:hAnsi="Times New Roman" w:cs="Times New Roman"/>
          <w:b/>
          <w:noProof/>
        </w:rPr>
        <w:drawing>
          <wp:inline distT="0" distB="0" distL="0" distR="0" wp14:anchorId="23DE4A46" wp14:editId="21D41348">
            <wp:extent cx="5274310" cy="71132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14422754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Cs/>
        </w:rPr>
      </w:pPr>
      <w:r w:rsidRPr="007C6714">
        <w:rPr>
          <w:rFonts w:ascii="Times New Roman" w:eastAsiaTheme="minorEastAsia" w:hAnsi="Times New Roman" w:cs="Times New Roman"/>
          <w:b/>
          <w:bCs/>
        </w:rPr>
        <w:t> </w:t>
      </w:r>
      <w:r w:rsidR="00751D89" w:rsidRPr="007C6714">
        <w:rPr>
          <w:rFonts w:ascii="Times New Roman" w:eastAsiaTheme="minorEastAsia" w:hAnsi="Times New Roman" w:cs="Times New Roman"/>
          <w:bCs/>
        </w:rPr>
        <w:t>仪器后面从左至右分别为电源插孔、</w:t>
      </w:r>
      <w:r w:rsidR="00751D89" w:rsidRPr="007C6714">
        <w:rPr>
          <w:rFonts w:ascii="Times New Roman" w:eastAsiaTheme="minorEastAsia" w:hAnsi="Times New Roman" w:cs="Times New Roman"/>
          <w:bCs/>
        </w:rPr>
        <w:t>pH</w:t>
      </w:r>
      <w:r w:rsidR="00751D89" w:rsidRPr="007C6714">
        <w:rPr>
          <w:rFonts w:ascii="Times New Roman" w:eastAsiaTheme="minorEastAsia" w:hAnsi="Times New Roman" w:cs="Times New Roman"/>
          <w:bCs/>
        </w:rPr>
        <w:t>计电极插头、温度探头插孔。</w:t>
      </w:r>
    </w:p>
    <w:p w:rsidR="00000207" w:rsidRPr="007C6714" w:rsidRDefault="003F78D3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hd w:val="clear" w:color="auto" w:fill="FFFFFF"/>
        </w:rPr>
      </w:pPr>
      <w:r w:rsidRPr="007C6714">
        <w:rPr>
          <w:rFonts w:ascii="Times New Roman" w:eastAsiaTheme="minorEastAsia" w:hAnsi="Times New Roman" w:cs="Times New Roman"/>
          <w:b/>
          <w:shd w:val="clear" w:color="auto" w:fill="FFFFFF"/>
        </w:rPr>
        <w:t>二、</w:t>
      </w:r>
      <w:r w:rsidRPr="007C6714">
        <w:rPr>
          <w:rFonts w:ascii="Times New Roman" w:eastAsiaTheme="minorEastAsia" w:hAnsi="Times New Roman" w:cs="Times New Roman"/>
          <w:b/>
          <w:shd w:val="clear" w:color="auto" w:fill="FFFFFF"/>
        </w:rPr>
        <w:t>pH</w:t>
      </w:r>
      <w:r w:rsidRPr="007C6714">
        <w:rPr>
          <w:rFonts w:ascii="Times New Roman" w:eastAsiaTheme="minorEastAsia" w:hAnsi="Times New Roman" w:cs="Times New Roman"/>
          <w:b/>
          <w:shd w:val="clear" w:color="auto" w:fill="FFFFFF"/>
        </w:rPr>
        <w:t>计校准</w:t>
      </w:r>
      <w:r w:rsidRPr="007C6714">
        <w:rPr>
          <w:rFonts w:ascii="Times New Roman" w:eastAsiaTheme="minorEastAsia" w:hAnsi="Times New Roman" w:cs="Times New Roman"/>
        </w:rPr>
        <w:br/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1.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“Mode”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（转换）键可以在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pH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和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mV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模式之间进行切换。通常测定溶液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pH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lastRenderedPageBreak/>
        <w:t>值</w:t>
      </w:r>
      <w:proofErr w:type="gramStart"/>
      <w:r w:rsidRPr="007C6714">
        <w:rPr>
          <w:rFonts w:ascii="Times New Roman" w:eastAsiaTheme="minorEastAsia" w:hAnsi="Times New Roman" w:cs="Times New Roman"/>
          <w:shd w:val="clear" w:color="auto" w:fill="FFFFFF"/>
        </w:rPr>
        <w:t>将模式</w:t>
      </w:r>
      <w:proofErr w:type="gramEnd"/>
      <w:r w:rsidRPr="007C6714">
        <w:rPr>
          <w:rFonts w:ascii="Times New Roman" w:eastAsiaTheme="minorEastAsia" w:hAnsi="Times New Roman" w:cs="Times New Roman"/>
          <w:shd w:val="clear" w:color="auto" w:fill="FFFFFF"/>
        </w:rPr>
        <w:t>至于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pH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状态。</w:t>
      </w:r>
      <w:r w:rsidRPr="007C6714">
        <w:rPr>
          <w:rFonts w:ascii="Times New Roman" w:eastAsiaTheme="minorEastAsia" w:hAnsi="Times New Roman" w:cs="Times New Roman"/>
        </w:rPr>
        <w:br/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2.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“SETUP”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键，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 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显示屏显示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Clear buffer, 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“ENTER”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键确认，清除以前的校准数据</w:t>
      </w:r>
      <w:r w:rsidR="00623C63" w:rsidRPr="007C6714">
        <w:rPr>
          <w:rFonts w:ascii="Times New Roman" w:eastAsiaTheme="minorEastAsia" w:hAnsi="Times New Roman" w:cs="Times New Roman"/>
          <w:shd w:val="clear" w:color="auto" w:fill="FFFFFF"/>
        </w:rPr>
        <w:t>，并选择需要的</w:t>
      </w:r>
      <w:hyperlink r:id="rId6" w:tgtFrame="_blank" w:history="1">
        <w:r w:rsidR="00623C63" w:rsidRPr="007C6714">
          <w:rPr>
            <w:rStyle w:val="a3"/>
            <w:rFonts w:ascii="Times New Roman" w:eastAsiaTheme="minorEastAsia" w:hAnsi="Times New Roman" w:cs="Times New Roman"/>
            <w:color w:val="auto"/>
            <w:u w:val="none"/>
            <w:shd w:val="clear" w:color="auto" w:fill="FFFFFF"/>
          </w:rPr>
          <w:t>缓冲</w:t>
        </w:r>
        <w:r w:rsidRPr="007C6714">
          <w:rPr>
            <w:rStyle w:val="a3"/>
            <w:rFonts w:ascii="Times New Roman" w:eastAsiaTheme="minorEastAsia" w:hAnsi="Times New Roman" w:cs="Times New Roman"/>
            <w:color w:val="auto"/>
            <w:u w:val="none"/>
            <w:shd w:val="clear" w:color="auto" w:fill="FFFFFF"/>
          </w:rPr>
          <w:t>液</w:t>
        </w:r>
      </w:hyperlink>
      <w:r w:rsidRPr="007C6714">
        <w:rPr>
          <w:rFonts w:ascii="Times New Roman" w:eastAsiaTheme="minorEastAsia" w:hAnsi="Times New Roman" w:cs="Times New Roman"/>
          <w:shd w:val="clear" w:color="auto" w:fill="FFFFFF"/>
        </w:rPr>
        <w:t>组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“4.01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，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 6.86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，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 9.18”</w:t>
      </w:r>
      <w:r w:rsidR="00197ED4"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 </w:t>
      </w:r>
      <w:r w:rsidR="00197ED4" w:rsidRPr="007C6714">
        <w:rPr>
          <w:rFonts w:ascii="Times New Roman" w:eastAsiaTheme="minorEastAsia" w:hAnsi="Times New Roman" w:cs="Times New Roman"/>
          <w:shd w:val="clear" w:color="auto" w:fill="FFFFFF"/>
        </w:rPr>
        <w:t>（可进行两点或三点校准）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，按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“ENTER”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确认。</w:t>
      </w:r>
      <w:r w:rsidRPr="007C6714">
        <w:rPr>
          <w:rFonts w:ascii="Times New Roman" w:eastAsiaTheme="minorEastAsia" w:hAnsi="Times New Roman" w:cs="Times New Roman"/>
        </w:rPr>
        <w:br/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3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.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将电极小心从电极储存液中取出，用</w:t>
      </w:r>
      <w:hyperlink r:id="rId7" w:tgtFrame="_blank" w:history="1">
        <w:r w:rsidRPr="007C6714">
          <w:rPr>
            <w:rStyle w:val="a3"/>
            <w:rFonts w:ascii="Times New Roman" w:eastAsiaTheme="minorEastAsia" w:hAnsi="Times New Roman" w:cs="Times New Roman"/>
            <w:color w:val="auto"/>
            <w:u w:val="none"/>
            <w:shd w:val="clear" w:color="auto" w:fill="FFFFFF"/>
          </w:rPr>
          <w:t>去离子水</w:t>
        </w:r>
      </w:hyperlink>
      <w:r w:rsidRPr="007C6714">
        <w:rPr>
          <w:rFonts w:ascii="Times New Roman" w:eastAsiaTheme="minorEastAsia" w:hAnsi="Times New Roman" w:cs="Times New Roman"/>
          <w:shd w:val="clear" w:color="auto" w:fill="FFFFFF"/>
        </w:rPr>
        <w:t>充分冲洗电极，用滤纸吸干表面水（注意不要擦拭电极）。</w:t>
      </w:r>
      <w:r w:rsidRPr="007C6714">
        <w:rPr>
          <w:rFonts w:ascii="Times New Roman" w:eastAsiaTheme="minorEastAsia" w:hAnsi="Times New Roman" w:cs="Times New Roman"/>
        </w:rPr>
        <w:br/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4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.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将电极浸入第一种缓冲溶液（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6.86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），搅拌均匀。等到数值稳定时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, 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“STANDARDIZE”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键，等待仪器自动校准，校准成功后，作为第一校准点数值被存储，显示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“6.86”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和电极斜率。</w:t>
      </w:r>
      <w:r w:rsidRPr="007C6714">
        <w:rPr>
          <w:rFonts w:ascii="Times New Roman" w:eastAsiaTheme="minorEastAsia" w:hAnsi="Times New Roman" w:cs="Times New Roman"/>
        </w:rPr>
        <w:br/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5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.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将电极从第一种缓冲溶液中取出，重复步骤</w:t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3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洗净电极后，将电极浸入第二种缓冲溶液（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4.01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），搅拌均匀。等到数值达到稳定时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 xml:space="preserve">, 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按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“STANDARDIZE”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键，等待仪器自动校准，校准成功后，作为第二校准点数值被存储，显示（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4.01 6.86</w:t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）和电极斜率</w:t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。</w:t>
      </w:r>
    </w:p>
    <w:p w:rsidR="003F78D3" w:rsidRPr="007C6714" w:rsidRDefault="00000207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/>
          <w:bCs/>
          <w:spacing w:val="27"/>
        </w:rPr>
      </w:pPr>
      <w:r w:rsidRPr="007C6714">
        <w:rPr>
          <w:rFonts w:ascii="Times New Roman" w:eastAsiaTheme="minorEastAsia" w:hAnsi="Times New Roman" w:cs="Times New Roman"/>
          <w:shd w:val="clear" w:color="auto" w:fill="FFFFFF"/>
        </w:rPr>
        <w:t>6</w:t>
      </w:r>
      <w:r w:rsidR="003F78D3" w:rsidRPr="007C6714">
        <w:rPr>
          <w:rFonts w:ascii="Times New Roman" w:eastAsiaTheme="minorEastAsia" w:hAnsi="Times New Roman" w:cs="Times New Roman"/>
          <w:shd w:val="clear" w:color="auto" w:fill="FFFFFF"/>
        </w:rPr>
        <w:t>.</w:t>
      </w:r>
      <w:r w:rsidR="003F78D3" w:rsidRPr="007C6714">
        <w:rPr>
          <w:rFonts w:ascii="Times New Roman" w:eastAsiaTheme="minorEastAsia" w:hAnsi="Times New Roman" w:cs="Times New Roman"/>
          <w:shd w:val="clear" w:color="auto" w:fill="FFFFFF"/>
        </w:rPr>
        <w:t>重复以上操作完成第三点（</w:t>
      </w:r>
      <w:r w:rsidR="003F78D3" w:rsidRPr="007C6714">
        <w:rPr>
          <w:rFonts w:ascii="Times New Roman" w:eastAsiaTheme="minorEastAsia" w:hAnsi="Times New Roman" w:cs="Times New Roman"/>
          <w:shd w:val="clear" w:color="auto" w:fill="FFFFFF"/>
        </w:rPr>
        <w:t>9.18</w:t>
      </w:r>
      <w:r w:rsidR="003F78D3" w:rsidRPr="007C6714">
        <w:rPr>
          <w:rFonts w:ascii="Times New Roman" w:eastAsiaTheme="minorEastAsia" w:hAnsi="Times New Roman" w:cs="Times New Roman"/>
          <w:shd w:val="clear" w:color="auto" w:fill="FFFFFF"/>
        </w:rPr>
        <w:t>）校准。</w:t>
      </w:r>
    </w:p>
    <w:p w:rsidR="007F1A9E" w:rsidRPr="007C6714" w:rsidRDefault="003F78D3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/>
          <w:spacing w:val="6"/>
        </w:rPr>
      </w:pPr>
      <w:r w:rsidRPr="007C6714">
        <w:rPr>
          <w:rFonts w:ascii="Times New Roman" w:eastAsiaTheme="minorEastAsia" w:hAnsi="Times New Roman" w:cs="Times New Roman"/>
          <w:b/>
          <w:bCs/>
        </w:rPr>
        <w:t>三、</w:t>
      </w:r>
      <w:r w:rsidR="007F1A9E" w:rsidRPr="007C6714">
        <w:rPr>
          <w:rFonts w:ascii="Times New Roman" w:eastAsiaTheme="minorEastAsia" w:hAnsi="Times New Roman" w:cs="Times New Roman"/>
          <w:b/>
          <w:spacing w:val="7"/>
        </w:rPr>
        <w:t>PH</w:t>
      </w:r>
      <w:r w:rsidR="007F1A9E" w:rsidRPr="007C6714">
        <w:rPr>
          <w:rFonts w:ascii="Times New Roman" w:eastAsiaTheme="minorEastAsia" w:hAnsi="Times New Roman" w:cs="Times New Roman"/>
          <w:b/>
          <w:spacing w:val="6"/>
        </w:rPr>
        <w:t>计的使用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pacing w:val="7"/>
        </w:rPr>
      </w:pPr>
      <w:r w:rsidRPr="007C6714">
        <w:rPr>
          <w:rFonts w:ascii="Times New Roman" w:eastAsiaTheme="minorEastAsia" w:hAnsi="Times New Roman" w:cs="Times New Roman"/>
          <w:spacing w:val="13"/>
        </w:rPr>
        <w:t>1.</w:t>
      </w:r>
      <w:r w:rsidRPr="007C6714">
        <w:rPr>
          <w:rFonts w:ascii="Times New Roman" w:eastAsiaTheme="minorEastAsia" w:hAnsi="Times New Roman" w:cs="Times New Roman"/>
          <w:spacing w:val="7"/>
        </w:rPr>
        <w:t>连接电源，仪器自动开启。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pacing w:val="6"/>
        </w:rPr>
      </w:pPr>
      <w:r w:rsidRPr="007C6714">
        <w:rPr>
          <w:rFonts w:ascii="Times New Roman" w:eastAsiaTheme="minorEastAsia" w:hAnsi="Times New Roman" w:cs="Times New Roman"/>
          <w:spacing w:val="13"/>
        </w:rPr>
        <w:t>2.</w:t>
      </w:r>
      <w:r w:rsidRPr="007C6714">
        <w:rPr>
          <w:rFonts w:ascii="Times New Roman" w:eastAsiaTheme="minorEastAsia" w:hAnsi="Times New Roman" w:cs="Times New Roman"/>
          <w:spacing w:val="6"/>
        </w:rPr>
        <w:t>取出探头，用双蒸水冲洗干净，并用滤纸吸干多余的双蒸水。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</w:rPr>
      </w:pPr>
      <w:r w:rsidRPr="007C6714">
        <w:rPr>
          <w:rFonts w:ascii="Times New Roman" w:eastAsiaTheme="minorEastAsia" w:hAnsi="Times New Roman" w:cs="Times New Roman"/>
          <w:spacing w:val="13"/>
        </w:rPr>
        <w:t>3.</w:t>
      </w:r>
      <w:r w:rsidRPr="007C6714">
        <w:rPr>
          <w:rFonts w:ascii="Times New Roman" w:eastAsiaTheme="minorEastAsia" w:hAnsi="Times New Roman" w:cs="Times New Roman"/>
          <w:spacing w:val="6"/>
        </w:rPr>
        <w:t>将探头放入待测液体中，仪器自动读数。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pacing w:val="8"/>
        </w:rPr>
      </w:pPr>
      <w:r w:rsidRPr="007C6714">
        <w:rPr>
          <w:rFonts w:ascii="Times New Roman" w:eastAsiaTheme="minorEastAsia" w:hAnsi="Times New Roman" w:cs="Times New Roman"/>
          <w:spacing w:val="13"/>
        </w:rPr>
        <w:t>4.</w:t>
      </w:r>
      <w:r w:rsidRPr="007C6714">
        <w:rPr>
          <w:rFonts w:ascii="Times New Roman" w:eastAsiaTheme="minorEastAsia" w:hAnsi="Times New Roman" w:cs="Times New Roman"/>
          <w:spacing w:val="6"/>
        </w:rPr>
        <w:t>取出探头，用双蒸水冲洗干净，并用滤纸吸</w:t>
      </w:r>
      <w:r w:rsidRPr="007C6714">
        <w:rPr>
          <w:rFonts w:ascii="Times New Roman" w:eastAsiaTheme="minorEastAsia" w:hAnsi="Times New Roman" w:cs="Times New Roman"/>
          <w:spacing w:val="8"/>
        </w:rPr>
        <w:t>干多余的双蒸水。测量下一个样品。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pacing w:val="8"/>
        </w:rPr>
      </w:pPr>
      <w:r w:rsidRPr="007C6714">
        <w:rPr>
          <w:rFonts w:ascii="Times New Roman" w:eastAsiaTheme="minorEastAsia" w:hAnsi="Times New Roman" w:cs="Times New Roman"/>
          <w:spacing w:val="13"/>
        </w:rPr>
        <w:t>5.</w:t>
      </w:r>
      <w:r w:rsidRPr="007C6714">
        <w:rPr>
          <w:rFonts w:ascii="Times New Roman" w:eastAsiaTheme="minorEastAsia" w:hAnsi="Times New Roman" w:cs="Times New Roman"/>
          <w:spacing w:val="6"/>
        </w:rPr>
        <w:t>测量结束，洗净擦干探头，放入保护液，</w:t>
      </w:r>
      <w:proofErr w:type="gramStart"/>
      <w:r w:rsidRPr="007C6714">
        <w:rPr>
          <w:rFonts w:ascii="Times New Roman" w:eastAsiaTheme="minorEastAsia" w:hAnsi="Times New Roman" w:cs="Times New Roman"/>
          <w:spacing w:val="6"/>
        </w:rPr>
        <w:t>探</w:t>
      </w:r>
      <w:r w:rsidRPr="007C6714">
        <w:rPr>
          <w:rFonts w:ascii="Times New Roman" w:eastAsiaTheme="minorEastAsia" w:hAnsi="Times New Roman" w:cs="Times New Roman"/>
          <w:spacing w:val="8"/>
        </w:rPr>
        <w:t>头勿挨瓶底</w:t>
      </w:r>
      <w:proofErr w:type="gramEnd"/>
      <w:r w:rsidRPr="007C6714">
        <w:rPr>
          <w:rFonts w:ascii="Times New Roman" w:eastAsiaTheme="minorEastAsia" w:hAnsi="Times New Roman" w:cs="Times New Roman"/>
          <w:spacing w:val="8"/>
        </w:rPr>
        <w:t>。</w:t>
      </w:r>
    </w:p>
    <w:p w:rsidR="007F1A9E" w:rsidRPr="007C6714" w:rsidRDefault="007F1A9E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pacing w:val="5"/>
        </w:rPr>
      </w:pPr>
      <w:r w:rsidRPr="007C6714">
        <w:rPr>
          <w:rFonts w:ascii="Times New Roman" w:eastAsiaTheme="minorEastAsia" w:hAnsi="Times New Roman" w:cs="Times New Roman"/>
          <w:spacing w:val="13"/>
        </w:rPr>
        <w:t>6.</w:t>
      </w:r>
      <w:r w:rsidRPr="007C6714">
        <w:rPr>
          <w:rFonts w:ascii="Times New Roman" w:eastAsiaTheme="minorEastAsia" w:hAnsi="Times New Roman" w:cs="Times New Roman"/>
          <w:spacing w:val="5"/>
        </w:rPr>
        <w:t>关闭电源。</w:t>
      </w:r>
    </w:p>
    <w:p w:rsidR="00DA57F2" w:rsidRPr="007C6714" w:rsidRDefault="00DA57F2" w:rsidP="00E42CEA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shd w:val="clear" w:color="auto" w:fill="FFFFFF"/>
        </w:rPr>
      </w:pPr>
      <w:r w:rsidRPr="007C6714">
        <w:rPr>
          <w:rFonts w:ascii="Times New Roman" w:eastAsiaTheme="minorEastAsia" w:hAnsi="Times New Roman" w:cs="Times New Roman"/>
          <w:b/>
          <w:shd w:val="clear" w:color="auto" w:fill="FFFFFF"/>
        </w:rPr>
        <w:t>四</w:t>
      </w:r>
      <w:r w:rsidR="007F1A9E" w:rsidRPr="007C6714">
        <w:rPr>
          <w:rFonts w:ascii="Times New Roman" w:eastAsiaTheme="minorEastAsia" w:hAnsi="Times New Roman" w:cs="Times New Roman"/>
          <w:b/>
          <w:shd w:val="clear" w:color="auto" w:fill="FFFFFF"/>
        </w:rPr>
        <w:t>、注意事项</w:t>
      </w:r>
      <w:r w:rsidR="007F1A9E" w:rsidRPr="007C6714">
        <w:rPr>
          <w:rFonts w:ascii="Times New Roman" w:eastAsiaTheme="minorEastAsia" w:hAnsi="Times New Roman" w:cs="Times New Roman"/>
        </w:rPr>
        <w:br/>
      </w:r>
      <w:r w:rsidRPr="007C6714">
        <w:rPr>
          <w:rFonts w:ascii="Times New Roman" w:eastAsiaTheme="minorEastAsia" w:hAnsi="Times New Roman" w:cs="Times New Roman"/>
          <w:shd w:val="clear" w:color="auto" w:fill="FFFFFF"/>
        </w:rPr>
        <w:t>1</w:t>
      </w:r>
      <w:r w:rsidR="00000207" w:rsidRPr="007C6714">
        <w:rPr>
          <w:rFonts w:ascii="Times New Roman" w:eastAsiaTheme="minorEastAsia" w:hAnsi="Times New Roman" w:cs="Times New Roman"/>
          <w:shd w:val="clear" w:color="auto" w:fill="FFFFFF"/>
        </w:rPr>
        <w:t>.</w:t>
      </w:r>
      <w:r w:rsidR="007F1A9E" w:rsidRPr="007C6714">
        <w:rPr>
          <w:rFonts w:ascii="Times New Roman" w:eastAsiaTheme="minorEastAsia" w:hAnsi="Times New Roman" w:cs="Times New Roman"/>
          <w:shd w:val="clear" w:color="auto" w:fill="FFFFFF"/>
        </w:rPr>
        <w:t>pH</w:t>
      </w:r>
      <w:hyperlink r:id="rId8" w:tgtFrame="_blank" w:history="1">
        <w:r w:rsidR="007F1A9E" w:rsidRPr="007C6714">
          <w:rPr>
            <w:rStyle w:val="a3"/>
            <w:rFonts w:ascii="Times New Roman" w:eastAsiaTheme="minorEastAsia" w:hAnsi="Times New Roman" w:cs="Times New Roman"/>
            <w:color w:val="auto"/>
            <w:shd w:val="clear" w:color="auto" w:fill="FFFFFF"/>
          </w:rPr>
          <w:t>玻璃电极</w:t>
        </w:r>
      </w:hyperlink>
      <w:r w:rsidRPr="007C6714">
        <w:rPr>
          <w:rFonts w:ascii="Times New Roman" w:eastAsiaTheme="minorEastAsia" w:hAnsi="Times New Roman" w:cs="Times New Roman"/>
        </w:rPr>
        <w:t>是</w:t>
      </w:r>
      <w:r w:rsidR="007F1A9E" w:rsidRPr="007C6714">
        <w:rPr>
          <w:rFonts w:ascii="Times New Roman" w:eastAsiaTheme="minorEastAsia" w:hAnsi="Times New Roman" w:cs="Times New Roman"/>
          <w:shd w:val="clear" w:color="auto" w:fill="FFFFFF"/>
        </w:rPr>
        <w:t>测量</w:t>
      </w:r>
      <w:r w:rsidR="007F1A9E" w:rsidRPr="007C6714">
        <w:rPr>
          <w:rFonts w:ascii="Times New Roman" w:eastAsiaTheme="minorEastAsia" w:hAnsi="Times New Roman" w:cs="Times New Roman"/>
          <w:shd w:val="clear" w:color="auto" w:fill="FFFFFF"/>
        </w:rPr>
        <w:t>pH</w:t>
      </w:r>
      <w:r w:rsidR="007F1A9E" w:rsidRPr="007C6714">
        <w:rPr>
          <w:rFonts w:ascii="Times New Roman" w:eastAsiaTheme="minorEastAsia" w:hAnsi="Times New Roman" w:cs="Times New Roman"/>
          <w:shd w:val="clear" w:color="auto" w:fill="FFFFFF"/>
        </w:rPr>
        <w:t>值的核心部件，该部分是整个仪器最敏感也最容易受到损伤部位。在清洗和使用的过程中，应该避免任何由于不小心造成的碰撞。</w:t>
      </w:r>
    </w:p>
    <w:p w:rsidR="00DA57F2" w:rsidRPr="007C6714" w:rsidRDefault="00DA57F2" w:rsidP="00E42CE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000207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使用滤纸吸干电极表面残留液时要小心，不要反复擦拭。</w:t>
      </w:r>
    </w:p>
    <w:p w:rsidR="003F78D3" w:rsidRPr="007C6714" w:rsidRDefault="00DA57F2" w:rsidP="00E42CE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pacing w:val="27"/>
          <w:sz w:val="24"/>
          <w:szCs w:val="24"/>
        </w:rPr>
      </w:pPr>
      <w:r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000207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如发现电极有问题，可用</w:t>
      </w:r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0.1M HCL</w:t>
      </w:r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溶液浸泡电极半小时再放入</w:t>
      </w:r>
      <w:r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</w:t>
      </w:r>
      <w:proofErr w:type="spellStart"/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KCl</w:t>
      </w:r>
      <w:proofErr w:type="spellEnd"/>
      <w:r w:rsidR="007F1A9E" w:rsidRPr="007C6714">
        <w:rPr>
          <w:rFonts w:ascii="Times New Roman" w:hAnsi="Times New Roman" w:cs="Times New Roman"/>
          <w:sz w:val="24"/>
          <w:szCs w:val="24"/>
          <w:shd w:val="clear" w:color="auto" w:fill="FFFFFF"/>
        </w:rPr>
        <w:t>溶液中保存。</w:t>
      </w:r>
      <w:r w:rsidR="007F1A9E" w:rsidRPr="007C6714">
        <w:rPr>
          <w:rFonts w:ascii="Times New Roman" w:hAnsi="Times New Roman" w:cs="Times New Roman"/>
          <w:sz w:val="24"/>
          <w:szCs w:val="24"/>
        </w:rPr>
        <w:br/>
      </w:r>
      <w:r w:rsidRPr="007C6714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="00000207" w:rsidRPr="007C6714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3F78D3" w:rsidRPr="007C6714">
        <w:rPr>
          <w:rFonts w:ascii="Times New Roman" w:hAnsi="Times New Roman" w:cs="Times New Roman"/>
          <w:b/>
          <w:bCs/>
          <w:sz w:val="24"/>
          <w:szCs w:val="24"/>
        </w:rPr>
        <w:t>不使用时，探头必须浸泡在保护液中！</w:t>
      </w:r>
    </w:p>
    <w:sectPr w:rsidR="003F78D3" w:rsidRPr="007C6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7F"/>
    <w:rsid w:val="00000207"/>
    <w:rsid w:val="00197ED4"/>
    <w:rsid w:val="001F453E"/>
    <w:rsid w:val="00216489"/>
    <w:rsid w:val="003F78D3"/>
    <w:rsid w:val="00472322"/>
    <w:rsid w:val="00623C63"/>
    <w:rsid w:val="006F2158"/>
    <w:rsid w:val="00751D89"/>
    <w:rsid w:val="00756DB3"/>
    <w:rsid w:val="007C2A0F"/>
    <w:rsid w:val="007C6714"/>
    <w:rsid w:val="007F1A9E"/>
    <w:rsid w:val="0098227F"/>
    <w:rsid w:val="00BF74EE"/>
    <w:rsid w:val="00DA57F2"/>
    <w:rsid w:val="00E42CEA"/>
    <w:rsid w:val="00E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7F1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F1A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1A9E"/>
  </w:style>
  <w:style w:type="paragraph" w:styleId="a4">
    <w:name w:val="Balloon Text"/>
    <w:basedOn w:val="a"/>
    <w:link w:val="Char"/>
    <w:uiPriority w:val="99"/>
    <w:semiHidden/>
    <w:unhideWhenUsed/>
    <w:rsid w:val="00751D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1D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7F1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F1A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1A9E"/>
  </w:style>
  <w:style w:type="paragraph" w:styleId="a4">
    <w:name w:val="Balloon Text"/>
    <w:basedOn w:val="a"/>
    <w:link w:val="Char"/>
    <w:uiPriority w:val="99"/>
    <w:semiHidden/>
    <w:unhideWhenUsed/>
    <w:rsid w:val="00751D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1D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s?wd=%E7%8E%BB%E7%92%83%E7%94%B5%E6%9E%81&amp;tn=44039180_cpr&amp;fenlei=mv6quAkxTZn0IZRqIHckPjm4nH00T1YLPAnYuyc1PWu-PH9Wnymz0ZwV5Hcvrjm3rH6sPfKWUMw85HfYnjn4nH6sgvPsT6KdThsqpZwYTjCEQLGCpyw9Uz4Bmy-bIi4WUvYETgN-TLwGUv3EnHmsn1bvn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5%8E%BB%E7%A6%BB%E5%AD%90%E6%B0%B4&amp;tn=44039180_cpr&amp;fenlei=mv6quAkxTZn0IZRqIHckPjm4nH00T1YLPAnYuyc1PWu-PH9Wnymz0ZwV5Hcvrjm3rH6sPfKWUMw85HfYnjn4nH6sgvPsT6KdThsqpZwYTjCEQLGCpyw9Uz4Bmy-bIi4WUvYETgN-TLwGUv3EnHmsn1bvn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aidu.com/s?wd=%E7%BC%93%E5%86%B2%E6%BA%B6%E6%B6%B2&amp;tn=44039180_cpr&amp;fenlei=mv6quAkxTZn0IZRqIHckPjm4nH00T1YLPAnYuyc1PWu-PH9Wnymz0ZwV5Hcvrjm3rH6sPfKWUMw85HfYnjn4nH6sgvPsT6KdThsqpZwYTjCEQLGCpyw9Uz4Bmy-bIi4WUvYETgN-TLwGUv3EnHmsn1bvn1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2015-12-30T02:07:00Z</dcterms:created>
  <dcterms:modified xsi:type="dcterms:W3CDTF">2018-11-22T01:22:00Z</dcterms:modified>
</cp:coreProperties>
</file>